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18FE8">
      <w:pPr>
        <w:jc w:val="center"/>
        <w:rPr>
          <w:rFonts w:ascii="黑体" w:hAnsi="黑体" w:eastAsia="黑体" w:cs="黑体"/>
          <w:b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</w:rPr>
        <w:t>东南大学数学学院博士研究生学习工作量化表</w:t>
      </w:r>
    </w:p>
    <w:p w14:paraId="2DEC1C55">
      <w:pPr>
        <w:jc w:val="left"/>
        <w:rPr>
          <w:rFonts w:ascii="宋体" w:hAnsi="宋体" w:cs="宋体"/>
          <w:b/>
          <w:bCs/>
          <w:color w:val="000000"/>
          <w:kern w:val="0"/>
          <w:szCs w:val="21"/>
        </w:rPr>
      </w:pPr>
    </w:p>
    <w:p w14:paraId="6ED29C01">
      <w:pPr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8"/>
        </w:rPr>
        <w:t>学号：                           姓名：</w:t>
      </w:r>
    </w:p>
    <w:tbl>
      <w:tblPr>
        <w:tblStyle w:val="7"/>
        <w:tblW w:w="97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196"/>
        <w:gridCol w:w="690"/>
        <w:gridCol w:w="1679"/>
        <w:gridCol w:w="104"/>
        <w:gridCol w:w="932"/>
        <w:gridCol w:w="643"/>
        <w:gridCol w:w="1967"/>
        <w:gridCol w:w="1260"/>
        <w:gridCol w:w="657"/>
      </w:tblGrid>
      <w:tr w14:paraId="1D224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82C6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组别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CE1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512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项  目</w:t>
            </w: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AE7F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注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A130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分值/篇、项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2E7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得分</w:t>
            </w:r>
          </w:p>
        </w:tc>
      </w:tr>
      <w:tr w14:paraId="160D0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6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EF71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科研竞赛</w:t>
            </w:r>
          </w:p>
        </w:tc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B77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第I部分：公开发表学术论文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F3A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AD2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ESI高被引论文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AB7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第一作者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CFC8F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本人为第二作者的文章第一作者必须为</w:t>
            </w:r>
            <w:bookmarkStart w:id="0" w:name="OLE_LINK1"/>
            <w:bookmarkStart w:id="1" w:name="OLE_LINK2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我校学生导师</w:t>
            </w:r>
            <w:bookmarkEnd w:id="0"/>
            <w:bookmarkEnd w:id="1"/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F66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FBB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E21F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915A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FB7E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0FA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FC8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F79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D7C1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D75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082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38AC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998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5897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F8D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D92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SCI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(JCR Q1-Q2)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收录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A93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第一作者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8517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2EB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3.5</w:t>
            </w:r>
          </w:p>
        </w:tc>
        <w:tc>
          <w:tcPr>
            <w:tcW w:w="65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98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DDC2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1161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80E8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6B6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9E3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231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8752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B7E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.5</w:t>
            </w:r>
          </w:p>
        </w:tc>
        <w:tc>
          <w:tcPr>
            <w:tcW w:w="65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74A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52C5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696B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673C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A25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6B1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SCI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(JCR Q3-Q4)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收录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B46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第一作者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84D6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AA0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FE7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3CF9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1C6C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7AAE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A9B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CCC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81F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A0B1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80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C1F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1FCE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B16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60AB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00E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83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045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EI收录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11E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第一作者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EFD0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C9B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682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5198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CC4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A352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B03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45E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A67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59D11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6A7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EFF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1488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6839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388E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204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83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148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国内核心期刊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514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第一作者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4202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C2B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3AC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8767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F52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5B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6F5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036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9D3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3223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C28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416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D187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4893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01B1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第Ⅱ部分：专利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FF9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6EE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授权发明专利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141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排序第二作者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081B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第一作者必须为我校学生导师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1A8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1D2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18F1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E315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DFD0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AAE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4AA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797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学生第一作者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28BBB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918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F170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6BDC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2C40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F01C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第Ⅲ部分：学科竞赛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063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0455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中国研究生数学建模竞赛数模之星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21A0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</w:rPr>
              <w:t>可累加，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需提供证明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98AD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650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CABD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EF91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7E20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79A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6B7B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中国研究生数学建模竞赛全国一等奖</w:t>
            </w:r>
          </w:p>
        </w:tc>
        <w:tc>
          <w:tcPr>
            <w:tcW w:w="1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2AF1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4B7E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F5C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1DE9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C06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7E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969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BD25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中国研究生数学建模竞赛全国二等奖（其他类省赛及以上一等奖）</w:t>
            </w:r>
          </w:p>
        </w:tc>
        <w:tc>
          <w:tcPr>
            <w:tcW w:w="1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6D9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2E0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644C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924B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AB13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E61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149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6F0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中国研究生数学建模竞赛全国三等奖（其他类省赛及以上二等奖）</w:t>
            </w:r>
          </w:p>
        </w:tc>
        <w:tc>
          <w:tcPr>
            <w:tcW w:w="1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6FFA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9C3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0.5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AEE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37DE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6F8D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CF5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ABF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ACE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其他类省赛及以上三等奖</w:t>
            </w:r>
          </w:p>
        </w:tc>
        <w:tc>
          <w:tcPr>
            <w:tcW w:w="1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4CD3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C2C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0.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0DB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73F2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C3D0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D995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8D0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C3D0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参与奖</w:t>
            </w:r>
          </w:p>
        </w:tc>
        <w:tc>
          <w:tcPr>
            <w:tcW w:w="19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4282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85E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279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2B3C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924E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B32E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第Ⅲ部分：创新成果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BE7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0AB42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国家自然科学基金</w:t>
            </w:r>
          </w:p>
          <w:p w14:paraId="7400939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青年学生基础研究项目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7CDC9"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此项不累计（其他创新成果需提交评委会认定后方可计分）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78E8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158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39DA5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5210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261A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06E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B19C4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江苏省研究生科研创新计划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6CA19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744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47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51A0C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6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0C15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8920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06D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83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395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其他创新成果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E82B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负责人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FFE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EB0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F42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14:paraId="74DBA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FAF1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研究生秘书签字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9E5F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61A9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合计分值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BB7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9004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4D41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1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938F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第I部分：基本活动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38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1AC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党团支部理论学习、集体活动</w:t>
            </w:r>
          </w:p>
        </w:tc>
        <w:tc>
          <w:tcPr>
            <w:tcW w:w="19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E7428">
            <w:pPr>
              <w:widowControl/>
              <w:ind w:left="180" w:hanging="180" w:hangingChars="100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缺少一次党团支部理论学习、集体活动减0.01分，进行累计扣分。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2A5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-0.01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063A7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8C81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096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E66FA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第Ⅱ部分：社会工作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11D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BB4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团委副书记、党支部书记（正副）、研会主席团成员、班长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DB56E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可累加，总分不超过0.8分，院外任职务需另提供证明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600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0-0.5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636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CEE5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E844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5BB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531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559C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团支书，研会部长（正副）、党支部委员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75A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06C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0-0.3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A41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C065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19BA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7C63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A42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A925D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班委、研会干事</w:t>
            </w:r>
          </w:p>
        </w:tc>
        <w:tc>
          <w:tcPr>
            <w:tcW w:w="19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65F2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A57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0-0.2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B5F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44234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E94C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57E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第Ⅲ部分：志愿服务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37C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1F41C1C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“七彩桥”志愿服务项目</w:t>
            </w: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3DB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需提供证明。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3E4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0-0.6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DD7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1DEE5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1028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EAAC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BB01D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77E82B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校内外其他志愿服务工作</w:t>
            </w:r>
          </w:p>
        </w:tc>
        <w:tc>
          <w:tcPr>
            <w:tcW w:w="19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3B2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AC0A6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0-0.3</w:t>
            </w:r>
          </w:p>
        </w:tc>
        <w:tc>
          <w:tcPr>
            <w:tcW w:w="657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510BF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66971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F3E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2B9A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第IV部分：社会实践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CF4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67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E30680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校级重大、重点社会实践项目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1A3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十佳及提名奖</w:t>
            </w:r>
          </w:p>
        </w:tc>
        <w:tc>
          <w:tcPr>
            <w:tcW w:w="196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37A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团队成员的最高得分为该项最高分-0.1，具体分值由项目负责人确定。</w:t>
            </w:r>
          </w:p>
          <w:p w14:paraId="65C19DD3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项目负责人签字：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31E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0-0.6</w:t>
            </w:r>
          </w:p>
        </w:tc>
        <w:tc>
          <w:tcPr>
            <w:tcW w:w="65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090E1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62815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37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5FA1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1C5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1440AF0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352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一等奖</w:t>
            </w: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95F6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833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0-0.5</w:t>
            </w:r>
          </w:p>
        </w:tc>
        <w:tc>
          <w:tcPr>
            <w:tcW w:w="65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06DB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1FE05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0B0C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5674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790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84314A6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20D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二等奖</w:t>
            </w: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1FD25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6B8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0-0.4</w:t>
            </w:r>
          </w:p>
        </w:tc>
        <w:tc>
          <w:tcPr>
            <w:tcW w:w="65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296B7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76E52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4E4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F538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D69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BFD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A6F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三等奖</w:t>
            </w: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05DE6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940D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0-0.3</w:t>
            </w:r>
          </w:p>
        </w:tc>
        <w:tc>
          <w:tcPr>
            <w:tcW w:w="65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C4184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09B4B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6FE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3E96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90B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358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6FB8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院级社会实践项目</w:t>
            </w: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D6564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913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0-0.25</w:t>
            </w:r>
          </w:p>
        </w:tc>
        <w:tc>
          <w:tcPr>
            <w:tcW w:w="657" w:type="dxa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510C1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</w:tr>
      <w:tr w14:paraId="2D346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49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78F1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辅导员签字</w:t>
            </w:r>
          </w:p>
        </w:tc>
        <w:tc>
          <w:tcPr>
            <w:tcW w:w="3358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3AA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2807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合计分值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0574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76D78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FF41C49">
            <w:pPr>
              <w:widowControl/>
              <w:ind w:left="113" w:right="113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备  注</w:t>
            </w: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09F4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1.论文成果必须公开发表，在线发表或有DOI可等同于发表。所有科研成果第一单位和通讯单位须为东南大学。在预警期刊上发表的论文不得纳入计算。</w:t>
            </w:r>
          </w:p>
        </w:tc>
      </w:tr>
      <w:tr w14:paraId="46A91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F93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E9A0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2.创新成果每项为总分，如是多人合作，则由负责人协调分配分值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。</w:t>
            </w:r>
          </w:p>
        </w:tc>
      </w:tr>
      <w:tr w14:paraId="5E6D9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BB8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8519B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highlight w:val="none"/>
              </w:rPr>
              <w:t>3. “中国研究生创新实践系列大赛”下属主题赛事、中国国际大学生创新大赛、挑战杯、创青春所获奖项加分参考中国研究生数学建模竞赛获奖加分。如参赛人数多于三人，只有前三位完成人可以认定相应得分。</w:t>
            </w:r>
          </w:p>
        </w:tc>
      </w:tr>
      <w:tr w14:paraId="08AEC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5552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3DA0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4.校级任职与院级任职加分相同。</w:t>
            </w:r>
          </w:p>
        </w:tc>
      </w:tr>
      <w:tr w14:paraId="5B941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E77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F6F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5.校内外志愿时长（除“七彩桥”志愿服务项目外）具体加分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分为四个等级：大于等于10小时且小于15小时为0.05分，大于等于15小时且小于20小时为0.1分，大于等于20小时且小于25小时为0.15分，大于等于25小时且小于30小时为0.2分，大于等于30小时且小于35小时为0.25分，大于等于35小时为0.3分，实际时长以第二课堂志愿时长为准。</w:t>
            </w:r>
          </w:p>
        </w:tc>
      </w:tr>
      <w:tr w14:paraId="30E41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1E3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81A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6.学年活动情况由个人上报数目经班委审核，以班级、研会提供记录为准。</w:t>
            </w:r>
          </w:p>
        </w:tc>
      </w:tr>
      <w:tr w14:paraId="1374C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C67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396C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7.本表由班级初审,科研竞赛部分研究生秘书审核,社会工作部分辅导员审核。</w:t>
            </w:r>
          </w:p>
        </w:tc>
      </w:tr>
      <w:tr w14:paraId="42DBE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F58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533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8.学业一等奖学金需要经答辩评审。</w:t>
            </w:r>
          </w:p>
        </w:tc>
      </w:tr>
      <w:tr w14:paraId="51171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520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1E0BD">
            <w:pPr>
              <w:widowControl/>
              <w:spacing w:line="36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本人承诺所有材料均按要求提供且真实有效。</w:t>
            </w:r>
          </w:p>
          <w:p w14:paraId="0F083088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本人签字:</w:t>
            </w:r>
          </w:p>
        </w:tc>
        <w:tc>
          <w:tcPr>
            <w:tcW w:w="45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E488">
            <w:pPr>
              <w:widowControl/>
              <w:spacing w:line="36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该生材料班级已审核公示。</w:t>
            </w:r>
          </w:p>
          <w:p w14:paraId="094DDF90">
            <w:pPr>
              <w:widowControl/>
              <w:spacing w:line="360" w:lineRule="auto"/>
              <w:ind w:firstLine="1687" w:firstLineChars="8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班长签字:</w:t>
            </w:r>
          </w:p>
        </w:tc>
      </w:tr>
    </w:tbl>
    <w:p w14:paraId="5CA7578B">
      <w:pPr>
        <w:rPr>
          <w:rFonts w:ascii="黑体" w:hAnsi="黑体" w:eastAsia="黑体" w:cs="宋体"/>
          <w:b/>
          <w:bCs/>
          <w:color w:val="000000"/>
          <w:kern w:val="0"/>
          <w:sz w:val="18"/>
          <w:szCs w:val="18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18"/>
          <w:szCs w:val="18"/>
        </w:rPr>
        <w:t>注：1.本表解释权属于东南大学数学学院研究生学业奖学金评审委员会；</w:t>
      </w:r>
    </w:p>
    <w:p w14:paraId="04C4A9AF">
      <w:pPr>
        <w:rPr>
          <w:rFonts w:ascii="黑体" w:hAnsi="黑体" w:eastAsia="黑体" w:cs="宋体"/>
          <w:b/>
          <w:bCs/>
          <w:color w:val="000000"/>
          <w:kern w:val="0"/>
          <w:sz w:val="18"/>
          <w:szCs w:val="18"/>
        </w:rPr>
      </w:pPr>
      <w:r>
        <w:rPr>
          <w:rFonts w:ascii="黑体" w:hAnsi="黑体" w:eastAsia="黑体" w:cs="宋体"/>
          <w:b/>
          <w:bCs/>
          <w:color w:val="000000"/>
          <w:kern w:val="0"/>
          <w:sz w:val="18"/>
          <w:szCs w:val="18"/>
        </w:rPr>
        <w:t xml:space="preserve">    2.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18"/>
          <w:szCs w:val="18"/>
        </w:rPr>
        <w:t>双面</w:t>
      </w:r>
      <w:r>
        <w:rPr>
          <w:rFonts w:ascii="黑体" w:hAnsi="黑体" w:eastAsia="黑体" w:cs="宋体"/>
          <w:b/>
          <w:bCs/>
          <w:color w:val="000000"/>
          <w:kern w:val="0"/>
          <w:sz w:val="18"/>
          <w:szCs w:val="18"/>
        </w:rPr>
        <w:t>打印</w:t>
      </w:r>
      <w:r>
        <w:rPr>
          <w:rFonts w:hint="eastAsia" w:ascii="黑体" w:hAnsi="黑体" w:eastAsia="黑体" w:cs="宋体"/>
          <w:b/>
          <w:bCs/>
          <w:color w:val="000000"/>
          <w:kern w:val="0"/>
          <w:sz w:val="18"/>
          <w:szCs w:val="1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I5YzRlZmQ1YWZkYzY4YjBkNWRjYzg2YzAwMzYxYzEifQ=="/>
  </w:docVars>
  <w:rsids>
    <w:rsidRoot w:val="2C706AFC"/>
    <w:rsid w:val="0005640C"/>
    <w:rsid w:val="000D2E6D"/>
    <w:rsid w:val="000D7935"/>
    <w:rsid w:val="0012242C"/>
    <w:rsid w:val="001435C6"/>
    <w:rsid w:val="002272F7"/>
    <w:rsid w:val="00243C46"/>
    <w:rsid w:val="002A0A39"/>
    <w:rsid w:val="00334B36"/>
    <w:rsid w:val="00384533"/>
    <w:rsid w:val="00443F9B"/>
    <w:rsid w:val="006606A8"/>
    <w:rsid w:val="006D07EE"/>
    <w:rsid w:val="00756CBA"/>
    <w:rsid w:val="00810310"/>
    <w:rsid w:val="00893151"/>
    <w:rsid w:val="008B640F"/>
    <w:rsid w:val="008D557C"/>
    <w:rsid w:val="00986F98"/>
    <w:rsid w:val="00B51491"/>
    <w:rsid w:val="00BB36E6"/>
    <w:rsid w:val="00BD77CF"/>
    <w:rsid w:val="00BE283E"/>
    <w:rsid w:val="00C958A2"/>
    <w:rsid w:val="00CB56EB"/>
    <w:rsid w:val="00D70B69"/>
    <w:rsid w:val="00E020FC"/>
    <w:rsid w:val="00E42115"/>
    <w:rsid w:val="00EC0B5C"/>
    <w:rsid w:val="00EE4955"/>
    <w:rsid w:val="00FE3FF7"/>
    <w:rsid w:val="00FE64C9"/>
    <w:rsid w:val="015E6D42"/>
    <w:rsid w:val="05320C94"/>
    <w:rsid w:val="11ED73BD"/>
    <w:rsid w:val="1C931680"/>
    <w:rsid w:val="27DA63B5"/>
    <w:rsid w:val="2B802DAD"/>
    <w:rsid w:val="2C706AFC"/>
    <w:rsid w:val="325A7042"/>
    <w:rsid w:val="35A60D95"/>
    <w:rsid w:val="49F64828"/>
    <w:rsid w:val="50B463F5"/>
    <w:rsid w:val="66A41227"/>
    <w:rsid w:val="6B442525"/>
    <w:rsid w:val="6C1E752A"/>
    <w:rsid w:val="713338C1"/>
    <w:rsid w:val="732E4E10"/>
    <w:rsid w:val="747E1443"/>
    <w:rsid w:val="76D27620"/>
    <w:rsid w:val="776F6DCE"/>
    <w:rsid w:val="7A0677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批注框文本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1225</Words>
  <Characters>1366</Characters>
  <Lines>12</Lines>
  <Paragraphs>3</Paragraphs>
  <TotalTime>4</TotalTime>
  <ScaleCrop>false</ScaleCrop>
  <LinksUpToDate>false</LinksUpToDate>
  <CharactersWithSpaces>1404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2026-05-25T06:39:00Z</dcterms:created>
  <dc:creator>WPS_1528183370</dc:creator>
  <cp:lastModifiedBy>WPS_1528183370</cp:lastModifiedBy>
  <dcterms:modified xsi:type="dcterms:W3CDTF">2026-09-27T15:17:47Z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4AA035319F4C4ECC88090554322A3D2E_13</vt:lpwstr>
  </property>
  <property fmtid="{D5CDD505-2E9C-101B-9397-08002B2CF9AE}" pid="4" name="KSOTemplateDocerSaveRecord">
    <vt:lpwstr>eyJoZGlkIjoiY2YwMDdkNDUyNmY2MGJmNWEwNWI0MDlhMjlkY2EzMjUiLCJ1c2VySWQiOiIzNzYxOTE1MjkifQ==</vt:lpwstr>
  </property>
</Properties>
</file>